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54" w:rsidRPr="00DF0505" w:rsidRDefault="00202FD1" w:rsidP="00202FD1">
      <w:pPr>
        <w:pStyle w:val="Titlu"/>
        <w:spacing w:before="0" w:after="0"/>
        <w:contextualSpacing/>
        <w:jc w:val="righ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F0505">
        <w:rPr>
          <w:rFonts w:ascii="Times New Roman" w:hAnsi="Times New Roman"/>
          <w:sz w:val="28"/>
          <w:szCs w:val="28"/>
        </w:rPr>
        <w:tab/>
      </w:r>
      <w:r w:rsidRPr="00DF0505">
        <w:rPr>
          <w:rFonts w:ascii="Times New Roman" w:hAnsi="Times New Roman"/>
          <w:sz w:val="24"/>
        </w:rPr>
        <w:t>ANEXA LA HOTĂRÂREA CONSILIULUI LOCA</w:t>
      </w:r>
      <w:r w:rsidR="00DF0505" w:rsidRPr="00DF0505">
        <w:rPr>
          <w:rFonts w:ascii="Times New Roman" w:hAnsi="Times New Roman"/>
          <w:sz w:val="24"/>
        </w:rPr>
        <w:t>L AL MUNICIPIULUI CRAIOVA NR.693</w:t>
      </w:r>
      <w:r w:rsidRPr="00DF0505">
        <w:rPr>
          <w:rFonts w:ascii="Times New Roman" w:hAnsi="Times New Roman"/>
          <w:sz w:val="24"/>
        </w:rPr>
        <w:t>/2023</w:t>
      </w:r>
    </w:p>
    <w:p w:rsidR="00904954" w:rsidRDefault="00904954">
      <w:pPr>
        <w:pStyle w:val="Titlu"/>
        <w:spacing w:before="0" w:after="0"/>
        <w:contextualSpacing/>
        <w:jc w:val="left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904954" w:rsidRDefault="00202FD1">
      <w:pPr>
        <w:pStyle w:val="Titlu"/>
        <w:spacing w:before="0" w:after="0"/>
        <w:contextualSpacing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ACORD</w:t>
      </w:r>
    </w:p>
    <w:p w:rsidR="00904954" w:rsidRDefault="00904954">
      <w:pPr>
        <w:pStyle w:val="Titlu"/>
        <w:spacing w:before="0" w:after="0"/>
        <w:contextualSpacing/>
        <w:rPr>
          <w:rFonts w:asciiTheme="minorHAnsi" w:hAnsiTheme="minorHAnsi" w:cstheme="minorHAnsi"/>
          <w:sz w:val="24"/>
        </w:rPr>
      </w:pPr>
    </w:p>
    <w:p w:rsidR="00904954" w:rsidRDefault="00202FD1">
      <w:pPr>
        <w:pStyle w:val="Titlu"/>
        <w:spacing w:before="0" w:after="0"/>
        <w:contextualSpacing/>
        <w:rPr>
          <w:rFonts w:asciiTheme="minorHAnsi" w:eastAsia="Calibri" w:hAnsiTheme="minorHAnsi" w:cstheme="minorHAnsi"/>
          <w:i/>
          <w:sz w:val="24"/>
        </w:rPr>
      </w:pPr>
      <w:r>
        <w:rPr>
          <w:rFonts w:asciiTheme="minorHAnsi" w:hAnsiTheme="minorHAnsi" w:cstheme="minorHAnsi"/>
          <w:sz w:val="24"/>
        </w:rPr>
        <w:t xml:space="preserve">privind </w:t>
      </w:r>
      <w:proofErr w:type="spellStart"/>
      <w:r>
        <w:rPr>
          <w:rFonts w:asciiTheme="minorHAnsi" w:hAnsiTheme="minorHAnsi" w:cstheme="minorHAnsi"/>
          <w:sz w:val="24"/>
        </w:rPr>
        <w:t>incetarea</w:t>
      </w:r>
      <w:proofErr w:type="spellEnd"/>
      <w:r>
        <w:rPr>
          <w:rFonts w:asciiTheme="minorHAnsi" w:hAnsiTheme="minorHAnsi" w:cstheme="minorHAnsi"/>
          <w:sz w:val="24"/>
        </w:rPr>
        <w:t xml:space="preserve"> acordului de parteneriat nr.11816/02.04.2021 încheiat între </w:t>
      </w:r>
      <w:r>
        <w:rPr>
          <w:rFonts w:asciiTheme="minorHAnsi" w:eastAsia="Calibri" w:hAnsiTheme="minorHAnsi" w:cstheme="minorHAnsi"/>
          <w:i/>
          <w:iCs/>
          <w:sz w:val="24"/>
          <w:lang w:eastAsia="sk-SK"/>
        </w:rPr>
        <w:t>Agenția pentru Dezvoltare Regională Sud-Vest Oltenia</w:t>
      </w:r>
      <w:r>
        <w:rPr>
          <w:rFonts w:asciiTheme="minorHAnsi" w:hAnsiTheme="minorHAnsi" w:cstheme="minorHAnsi"/>
          <w:sz w:val="24"/>
        </w:rPr>
        <w:t xml:space="preserve"> și </w:t>
      </w:r>
      <w:r>
        <w:rPr>
          <w:rFonts w:asciiTheme="minorHAnsi" w:hAnsiTheme="minorHAnsi" w:cstheme="minorHAnsi"/>
          <w:i/>
          <w:sz w:val="24"/>
        </w:rPr>
        <w:t xml:space="preserve">Unitatea Administrativ Teritorială a Municipiului Craiova </w:t>
      </w:r>
      <w:r>
        <w:rPr>
          <w:rFonts w:asciiTheme="minorHAnsi" w:hAnsiTheme="minorHAnsi" w:cstheme="minorHAnsi"/>
          <w:sz w:val="24"/>
        </w:rPr>
        <w:t>pentru realizarea proiectului „</w:t>
      </w:r>
      <w:r>
        <w:rPr>
          <w:rFonts w:asciiTheme="minorHAnsi" w:eastAsia="Calibri" w:hAnsiTheme="minorHAnsi" w:cstheme="minorHAnsi"/>
          <w:i/>
          <w:sz w:val="24"/>
        </w:rPr>
        <w:t>Sprijin la nivelul regiunii Sud- Vest Oltenia  pentru pregătirea de proiecte finanțate din perioada de programare 2021-2027 pe domeniile mobilitate urbană, regenerare urbană, tabere școlare, infrastructura si servicii publice de turism și infrastructură rutieră de interes județean”</w:t>
      </w:r>
    </w:p>
    <w:p w:rsidR="00904954" w:rsidRDefault="00904954">
      <w:pPr>
        <w:spacing w:before="0" w:after="0" w:line="276" w:lineRule="auto"/>
        <w:contextualSpacing/>
        <w:rPr>
          <w:rFonts w:asciiTheme="minorHAnsi" w:hAnsiTheme="minorHAnsi" w:cstheme="minorHAnsi"/>
          <w:sz w:val="24"/>
        </w:rPr>
      </w:pPr>
    </w:p>
    <w:p w:rsidR="00904954" w:rsidRDefault="00202FD1">
      <w:pPr>
        <w:pStyle w:val="Titlu5"/>
        <w:spacing w:line="276" w:lineRule="auto"/>
        <w:ind w:hanging="57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Parteneri</w:t>
      </w:r>
    </w:p>
    <w:p w:rsidR="00904954" w:rsidRDefault="00202FD1">
      <w:pPr>
        <w:numPr>
          <w:ilvl w:val="0"/>
          <w:numId w:val="2"/>
        </w:numPr>
        <w:spacing w:before="0" w:after="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4"/>
          <w:lang w:eastAsia="sk-SK"/>
        </w:rPr>
        <w:t>Agenția pentru Dezvoltare Regională Sud-Vest Oltenia,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organism neguvernamental, non profit și de utilitate publică, care se organizează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</w:rPr>
        <w:t>şi</w:t>
      </w:r>
      <w:proofErr w:type="spellEnd"/>
      <w:r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</w:rPr>
        <w:t>funcţionează</w:t>
      </w:r>
      <w:proofErr w:type="spellEnd"/>
      <w:r>
        <w:rPr>
          <w:rFonts w:asciiTheme="minorHAnsi" w:hAnsiTheme="minorHAnsi" w:cstheme="minorHAnsi"/>
          <w:color w:val="000000" w:themeColor="text1"/>
          <w:sz w:val="24"/>
        </w:rPr>
        <w:t xml:space="preserve"> în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</w:rPr>
        <w:t>condiţiile</w:t>
      </w:r>
      <w:proofErr w:type="spellEnd"/>
      <w:r>
        <w:rPr>
          <w:rFonts w:asciiTheme="minorHAnsi" w:hAnsiTheme="minorHAnsi" w:cstheme="minorHAnsi"/>
          <w:color w:val="000000" w:themeColor="text1"/>
          <w:sz w:val="24"/>
        </w:rPr>
        <w:t xml:space="preserve"> Legii nr. 315/2004 privind dezvoltarea regională în România, cu modificările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</w:rPr>
        <w:t>şi</w:t>
      </w:r>
      <w:proofErr w:type="spellEnd"/>
      <w:r>
        <w:rPr>
          <w:rFonts w:asciiTheme="minorHAnsi" w:hAnsiTheme="minorHAnsi" w:cstheme="minorHAnsi"/>
          <w:color w:val="000000" w:themeColor="text1"/>
          <w:sz w:val="24"/>
        </w:rPr>
        <w:t xml:space="preserve"> completările ulterioare, cu sediul în Craiova, strada Aleea Teatrului, nr. 1, codul fiscal 11642243, având calitatea de solicitant în cadrul POAT și </w:t>
      </w:r>
      <w:r>
        <w:rPr>
          <w:rFonts w:asciiTheme="minorHAnsi" w:hAnsiTheme="minorHAnsi" w:cstheme="minorHAnsi"/>
          <w:b/>
          <w:bCs/>
          <w:color w:val="000000" w:themeColor="text1"/>
          <w:sz w:val="24"/>
        </w:rPr>
        <w:t>Lider de parteneriat</w:t>
      </w:r>
      <w:r>
        <w:rPr>
          <w:rFonts w:asciiTheme="minorHAnsi" w:hAnsiTheme="minorHAnsi" w:cstheme="minorHAnsi"/>
          <w:bCs/>
          <w:color w:val="000000" w:themeColor="text1"/>
          <w:sz w:val="24"/>
        </w:rPr>
        <w:t>,</w:t>
      </w:r>
      <w:r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</w:rPr>
        <w:t>reprezentat prin domnul Alexandru STĂNESCU, Director General ADR SV OLTENIA</w:t>
      </w:r>
    </w:p>
    <w:p w:rsidR="00904954" w:rsidRDefault="00202FD1">
      <w:pPr>
        <w:pStyle w:val="Listparagraf"/>
        <w:numPr>
          <w:ilvl w:val="0"/>
          <w:numId w:val="2"/>
        </w:numPr>
        <w:spacing w:after="0"/>
        <w:jc w:val="both"/>
        <w:rPr>
          <w:rFonts w:cs="Calibri"/>
          <w:color w:val="0D0D0D" w:themeColor="text1" w:themeTint="F2"/>
          <w:sz w:val="24"/>
          <w:szCs w:val="24"/>
          <w:lang w:eastAsia="sk-SK"/>
        </w:rPr>
      </w:pPr>
      <w:r>
        <w:rPr>
          <w:rFonts w:cstheme="minorHAnsi"/>
          <w:b/>
          <w:bCs/>
          <w:i/>
          <w:iCs/>
          <w:color w:val="000000" w:themeColor="text1"/>
          <w:sz w:val="24"/>
          <w:szCs w:val="24"/>
          <w:lang w:eastAsia="sk-SK"/>
        </w:rPr>
        <w:t>Nume Partener</w:t>
      </w:r>
      <w:r>
        <w:rPr>
          <w:rFonts w:cstheme="minorHAnsi"/>
          <w:b/>
          <w:bCs/>
          <w:iCs/>
          <w:color w:val="000000" w:themeColor="text1"/>
          <w:sz w:val="24"/>
          <w:szCs w:val="24"/>
          <w:lang w:eastAsia="sk-SK"/>
        </w:rPr>
        <w:t xml:space="preserve">: </w:t>
      </w:r>
      <w:r>
        <w:rPr>
          <w:rFonts w:cs="Calibri"/>
          <w:b/>
          <w:bCs/>
          <w:color w:val="0D0D0D" w:themeColor="text1" w:themeTint="F2"/>
          <w:sz w:val="24"/>
        </w:rPr>
        <w:t>Unitatea Administrativ Teritorială a Municipiului Craiova</w:t>
      </w:r>
      <w:r>
        <w:rPr>
          <w:rFonts w:cs="Calibri"/>
          <w:b/>
          <w:bCs/>
          <w:color w:val="0D0D0D" w:themeColor="text1" w:themeTint="F2"/>
          <w:sz w:val="24"/>
          <w:szCs w:val="24"/>
          <w:lang w:eastAsia="sk-SK"/>
        </w:rPr>
        <w:t xml:space="preserve">, </w:t>
      </w:r>
      <w:r>
        <w:rPr>
          <w:rFonts w:cs="Calibri"/>
          <w:color w:val="0D0D0D" w:themeColor="text1" w:themeTint="F2"/>
          <w:sz w:val="24"/>
          <w:szCs w:val="24"/>
          <w:lang w:eastAsia="sk-SK"/>
        </w:rPr>
        <w:t xml:space="preserve">cu sediul în </w:t>
      </w:r>
      <w:r>
        <w:rPr>
          <w:rFonts w:cs="Calibri"/>
          <w:color w:val="0D0D0D" w:themeColor="text1" w:themeTint="F2"/>
          <w:sz w:val="24"/>
        </w:rPr>
        <w:t xml:space="preserve">Municipiul Craiova, </w:t>
      </w:r>
      <w:r>
        <w:rPr>
          <w:rFonts w:cs="Calibri"/>
          <w:color w:val="0D0D0D" w:themeColor="text1" w:themeTint="F2"/>
          <w:sz w:val="24"/>
          <w:lang w:eastAsia="sk-SK"/>
        </w:rPr>
        <w:t xml:space="preserve">Str. </w:t>
      </w:r>
      <w:proofErr w:type="spellStart"/>
      <w:r>
        <w:rPr>
          <w:rFonts w:cs="Calibri"/>
          <w:color w:val="0D0D0D" w:themeColor="text1" w:themeTint="F2"/>
          <w:sz w:val="24"/>
          <w:lang w:eastAsia="sk-SK"/>
        </w:rPr>
        <w:t>A.I.Cuza</w:t>
      </w:r>
      <w:proofErr w:type="spellEnd"/>
      <w:r>
        <w:rPr>
          <w:rFonts w:cs="Calibri"/>
          <w:color w:val="0D0D0D" w:themeColor="text1" w:themeTint="F2"/>
          <w:sz w:val="24"/>
          <w:lang w:eastAsia="sk-SK"/>
        </w:rPr>
        <w:t xml:space="preserve"> nr.7, județul Dolj, cod poștal 200585, codul fiscal 4417214,  având calitatea de</w:t>
      </w:r>
      <w:r>
        <w:rPr>
          <w:rFonts w:cs="Calibri"/>
          <w:b/>
          <w:bCs/>
          <w:color w:val="0D0D0D" w:themeColor="text1" w:themeTint="F2"/>
          <w:sz w:val="24"/>
          <w:lang w:eastAsia="sk-SK"/>
        </w:rPr>
        <w:t xml:space="preserve"> Partener, </w:t>
      </w:r>
      <w:r>
        <w:rPr>
          <w:rFonts w:cs="Calibri"/>
          <w:color w:val="0D0D0D" w:themeColor="text1" w:themeTint="F2"/>
          <w:sz w:val="24"/>
          <w:lang w:eastAsia="sk-SK"/>
        </w:rPr>
        <w:t xml:space="preserve">reprezentat prin doamna </w:t>
      </w:r>
      <w:r>
        <w:rPr>
          <w:rFonts w:cs="Calibri"/>
          <w:color w:val="0D0D0D" w:themeColor="text1" w:themeTint="F2"/>
          <w:sz w:val="24"/>
          <w:szCs w:val="24"/>
        </w:rPr>
        <w:t>Lia-Olguța Vasilescu</w:t>
      </w:r>
      <w:r>
        <w:rPr>
          <w:rFonts w:cs="Calibri"/>
          <w:color w:val="0D0D0D" w:themeColor="text1" w:themeTint="F2"/>
          <w:sz w:val="24"/>
          <w:lang w:eastAsia="sk-SK"/>
        </w:rPr>
        <w:t>, Primar al Municipiului Craiova</w:t>
      </w:r>
    </w:p>
    <w:p w:rsidR="00904954" w:rsidRDefault="00904954">
      <w:pPr>
        <w:pStyle w:val="Listparagraf"/>
        <w:spacing w:after="0"/>
        <w:jc w:val="both"/>
        <w:rPr>
          <w:rFonts w:cs="Calibri"/>
          <w:color w:val="0D0D0D" w:themeColor="text1" w:themeTint="F2"/>
          <w:sz w:val="24"/>
          <w:szCs w:val="24"/>
          <w:lang w:eastAsia="sk-SK"/>
        </w:rPr>
      </w:pPr>
    </w:p>
    <w:p w:rsidR="00904954" w:rsidRDefault="00202FD1">
      <w:pPr>
        <w:spacing w:after="0"/>
        <w:jc w:val="both"/>
        <w:rPr>
          <w:rFonts w:cs="Calibri"/>
          <w:color w:val="0D0D0D" w:themeColor="text1" w:themeTint="F2"/>
          <w:sz w:val="24"/>
          <w:lang w:eastAsia="sk-SK"/>
        </w:rPr>
      </w:pPr>
      <w:r>
        <w:rPr>
          <w:rFonts w:cs="Calibri"/>
          <w:color w:val="0D0D0D" w:themeColor="text1" w:themeTint="F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au convenit următoarele:</w:t>
      </w:r>
    </w:p>
    <w:p w:rsidR="00904954" w:rsidRDefault="00202FD1">
      <w:pPr>
        <w:pStyle w:val="Titlu5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Art. 2 </w:t>
      </w:r>
      <w:proofErr w:type="spellStart"/>
      <w:r>
        <w:rPr>
          <w:rFonts w:asciiTheme="minorHAnsi" w:hAnsiTheme="minorHAnsi" w:cstheme="minorHAnsi"/>
          <w:sz w:val="24"/>
        </w:rPr>
        <w:t>Incetarea</w:t>
      </w:r>
      <w:proofErr w:type="spellEnd"/>
      <w:r>
        <w:rPr>
          <w:rFonts w:asciiTheme="minorHAnsi" w:hAnsiTheme="minorHAnsi" w:cstheme="minorHAnsi"/>
          <w:sz w:val="24"/>
        </w:rPr>
        <w:t xml:space="preserve"> acordului</w:t>
      </w:r>
    </w:p>
    <w:p w:rsidR="00904954" w:rsidRDefault="00202FD1">
      <w:pPr>
        <w:rPr>
          <w:rFonts w:ascii="Calibri" w:eastAsia="Calibri" w:hAnsi="Calibri" w:cs="Calibri"/>
          <w:color w:val="0D0D0D" w:themeColor="text1" w:themeTint="F2"/>
          <w:sz w:val="24"/>
          <w:szCs w:val="22"/>
        </w:rPr>
      </w:pPr>
      <w:r>
        <w:rPr>
          <w:rFonts w:ascii="Calibri" w:eastAsia="Calibri" w:hAnsi="Calibri" w:cs="Calibri"/>
          <w:color w:val="0D0D0D" w:themeColor="text1" w:themeTint="F2"/>
          <w:sz w:val="24"/>
          <w:szCs w:val="22"/>
        </w:rPr>
        <w:t xml:space="preserve">Părțile au convenit încetarea acordului de parteneriat, la solicitarea UAT </w:t>
      </w:r>
      <w:r>
        <w:rPr>
          <w:rFonts w:cs="Calibri"/>
          <w:color w:val="0D0D0D" w:themeColor="text1" w:themeTint="F2"/>
          <w:sz w:val="24"/>
        </w:rPr>
        <w:t>Municipiul Craiova</w:t>
      </w:r>
      <w:r>
        <w:rPr>
          <w:rFonts w:ascii="Calibri" w:eastAsia="Calibri" w:hAnsi="Calibri" w:cs="Calibri"/>
          <w:color w:val="0D0D0D" w:themeColor="text1" w:themeTint="F2"/>
          <w:sz w:val="24"/>
          <w:szCs w:val="22"/>
        </w:rPr>
        <w:t>.</w:t>
      </w:r>
    </w:p>
    <w:p w:rsidR="00904954" w:rsidRDefault="00904954"/>
    <w:p w:rsidR="00904954" w:rsidRDefault="00904954"/>
    <w:p w:rsidR="00904954" w:rsidRDefault="00904954">
      <w:pPr>
        <w:rPr>
          <w:rFonts w:asciiTheme="minorHAnsi" w:hAnsiTheme="minorHAnsi" w:cstheme="minorHAnsi"/>
          <w:sz w:val="24"/>
        </w:rPr>
      </w:pPr>
    </w:p>
    <w:tbl>
      <w:tblPr>
        <w:tblW w:w="9822" w:type="dxa"/>
        <w:tblLayout w:type="fixed"/>
        <w:tblLook w:val="04A0" w:firstRow="1" w:lastRow="0" w:firstColumn="1" w:lastColumn="0" w:noHBand="0" w:noVBand="1"/>
      </w:tblPr>
      <w:tblGrid>
        <w:gridCol w:w="5211"/>
        <w:gridCol w:w="4611"/>
      </w:tblGrid>
      <w:tr w:rsidR="00904954">
        <w:tc>
          <w:tcPr>
            <w:tcW w:w="5210" w:type="dxa"/>
          </w:tcPr>
          <w:p w:rsidR="00904954" w:rsidRDefault="00202FD1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Lider de parteneriat</w:t>
            </w:r>
          </w:p>
        </w:tc>
        <w:tc>
          <w:tcPr>
            <w:tcW w:w="4611" w:type="dxa"/>
          </w:tcPr>
          <w:p w:rsidR="00904954" w:rsidRDefault="00202FD1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i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Partener proiect</w:t>
            </w:r>
          </w:p>
        </w:tc>
      </w:tr>
      <w:tr w:rsidR="00904954">
        <w:tc>
          <w:tcPr>
            <w:tcW w:w="5210" w:type="dxa"/>
          </w:tcPr>
          <w:p w:rsidR="00904954" w:rsidRDefault="00202FD1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Director General ADR SV OLTENIA,</w:t>
            </w:r>
          </w:p>
          <w:p w:rsidR="00904954" w:rsidRDefault="00904954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</w:p>
          <w:p w:rsidR="00904954" w:rsidRDefault="00202FD1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4"/>
              </w:rPr>
              <w:t>Alexandru STĂNESCU</w:t>
            </w:r>
          </w:p>
          <w:p w:rsidR="00904954" w:rsidRDefault="00202FD1">
            <w:pPr>
              <w:widowControl w:val="0"/>
              <w:tabs>
                <w:tab w:val="left" w:pos="913"/>
              </w:tabs>
              <w:spacing w:before="0" w:after="0"/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</w:rPr>
              <w:tab/>
            </w:r>
          </w:p>
          <w:p w:rsidR="00904954" w:rsidRDefault="00904954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4611" w:type="dxa"/>
          </w:tcPr>
          <w:p w:rsidR="00904954" w:rsidRDefault="00202FD1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0D0D0D" w:themeColor="text1" w:themeTint="F2"/>
                <w:sz w:val="24"/>
              </w:rPr>
              <w:t xml:space="preserve">UAT </w:t>
            </w:r>
            <w:r>
              <w:rPr>
                <w:rFonts w:cs="Calibri"/>
                <w:color w:val="0D0D0D" w:themeColor="text1" w:themeTint="F2"/>
                <w:sz w:val="24"/>
              </w:rPr>
              <w:t>Municipiul Craiova</w:t>
            </w:r>
            <w:r>
              <w:rPr>
                <w:rFonts w:asciiTheme="minorHAnsi" w:hAnsiTheme="minorHAnsi" w:cstheme="minorHAnsi"/>
                <w:i/>
                <w:sz w:val="24"/>
              </w:rPr>
              <w:t>,</w:t>
            </w:r>
          </w:p>
          <w:p w:rsidR="00904954" w:rsidRDefault="00904954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</w:p>
          <w:p w:rsidR="00904954" w:rsidRDefault="00202FD1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i/>
                <w:color w:val="0D0D0D" w:themeColor="text1" w:themeTint="F2"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0D0D0D" w:themeColor="text1" w:themeTint="F2"/>
                <w:sz w:val="24"/>
              </w:rPr>
              <w:t>Lia-Olguța VASILESCU</w:t>
            </w:r>
          </w:p>
          <w:p w:rsidR="00904954" w:rsidRDefault="00904954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904954" w:rsidRDefault="00904954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904954">
        <w:tc>
          <w:tcPr>
            <w:tcW w:w="5210" w:type="dxa"/>
          </w:tcPr>
          <w:p w:rsidR="00904954" w:rsidRDefault="00904954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611" w:type="dxa"/>
          </w:tcPr>
          <w:p w:rsidR="00904954" w:rsidRDefault="00904954">
            <w:pPr>
              <w:widowControl w:val="0"/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szCs w:val="20"/>
              </w:rPr>
            </w:pPr>
          </w:p>
        </w:tc>
      </w:tr>
    </w:tbl>
    <w:p w:rsidR="00904954" w:rsidRPr="00202FD1" w:rsidRDefault="00202FD1" w:rsidP="00202FD1">
      <w:pPr>
        <w:tabs>
          <w:tab w:val="left" w:pos="3900"/>
        </w:tabs>
        <w:jc w:val="center"/>
        <w:rPr>
          <w:rFonts w:ascii="Times New Roman" w:hAnsi="Times New Roman"/>
          <w:b/>
          <w:sz w:val="28"/>
          <w:szCs w:val="28"/>
        </w:rPr>
      </w:pPr>
      <w:r w:rsidRPr="00202FD1">
        <w:rPr>
          <w:rFonts w:ascii="Times New Roman" w:hAnsi="Times New Roman"/>
          <w:b/>
          <w:sz w:val="28"/>
          <w:szCs w:val="28"/>
        </w:rPr>
        <w:t>PREŞEDINTE DE ŞEDINŢĂ,</w:t>
      </w:r>
    </w:p>
    <w:p w:rsidR="00202FD1" w:rsidRPr="00202FD1" w:rsidRDefault="00202FD1" w:rsidP="00202FD1">
      <w:pPr>
        <w:tabs>
          <w:tab w:val="left" w:pos="3900"/>
        </w:tabs>
        <w:jc w:val="center"/>
        <w:rPr>
          <w:rFonts w:ascii="Times New Roman" w:hAnsi="Times New Roman"/>
          <w:b/>
          <w:sz w:val="28"/>
          <w:szCs w:val="28"/>
        </w:rPr>
      </w:pPr>
      <w:r w:rsidRPr="00202FD1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202FD1" w:rsidRPr="00202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765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A2" w:rsidRDefault="00202FD1">
      <w:pPr>
        <w:spacing w:before="0" w:after="0"/>
      </w:pPr>
      <w:r>
        <w:separator/>
      </w:r>
    </w:p>
  </w:endnote>
  <w:endnote w:type="continuationSeparator" w:id="0">
    <w:p w:rsidR="000F1CA2" w:rsidRDefault="00202F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54" w:rsidRDefault="0090495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176428"/>
      <w:docPartObj>
        <w:docPartGallery w:val="Page Numbers (Bottom of Page)"/>
        <w:docPartUnique/>
      </w:docPartObj>
    </w:sdtPr>
    <w:sdtEndPr/>
    <w:sdtContent>
      <w:p w:rsidR="00904954" w:rsidRDefault="00202FD1">
        <w:pPr>
          <w:pStyle w:val="Subsol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F050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286809"/>
      <w:docPartObj>
        <w:docPartGallery w:val="Page Numbers (Bottom of Page)"/>
        <w:docPartUnique/>
      </w:docPartObj>
    </w:sdtPr>
    <w:sdtEndPr/>
    <w:sdtContent>
      <w:p w:rsidR="00904954" w:rsidRDefault="00202FD1">
        <w:pPr>
          <w:pStyle w:val="Subsol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A2" w:rsidRDefault="00202FD1">
      <w:pPr>
        <w:spacing w:before="0" w:after="0"/>
      </w:pPr>
      <w:r>
        <w:separator/>
      </w:r>
    </w:p>
  </w:footnote>
  <w:footnote w:type="continuationSeparator" w:id="0">
    <w:p w:rsidR="000F1CA2" w:rsidRDefault="00202F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54" w:rsidRDefault="00904954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54" w:rsidRDefault="00904954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54" w:rsidRDefault="0090495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6C0A"/>
    <w:multiLevelType w:val="multilevel"/>
    <w:tmpl w:val="F0C08FD0"/>
    <w:lvl w:ilvl="0">
      <w:start w:val="1"/>
      <w:numFmt w:val="decimal"/>
      <w:pStyle w:val="Titlu5"/>
      <w:suff w:val="space"/>
      <w:lvlText w:val="Art. %1."/>
      <w:lvlJc w:val="left"/>
      <w:pPr>
        <w:tabs>
          <w:tab w:val="num" w:pos="0"/>
        </w:tabs>
        <w:ind w:left="574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6F6AD3"/>
    <w:multiLevelType w:val="multilevel"/>
    <w:tmpl w:val="E912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54"/>
    <w:rsid w:val="000F1CA2"/>
    <w:rsid w:val="00202FD1"/>
    <w:rsid w:val="00414072"/>
    <w:rsid w:val="00904954"/>
    <w:rsid w:val="00D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E64DE-F8C3-4333-9626-23AD098B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87"/>
    <w:pPr>
      <w:spacing w:before="120" w:after="120"/>
    </w:pPr>
    <w:rPr>
      <w:rFonts w:ascii="Trebuchet MS" w:eastAsia="Times New Roman" w:hAnsi="Trebuchet MS" w:cs="Times New Roman"/>
      <w:sz w:val="20"/>
      <w:szCs w:val="24"/>
    </w:rPr>
  </w:style>
  <w:style w:type="paragraph" w:styleId="Titlu5">
    <w:name w:val="heading 5"/>
    <w:basedOn w:val="Normal"/>
    <w:next w:val="Normal"/>
    <w:link w:val="Titlu5Caracter"/>
    <w:qFormat/>
    <w:rsid w:val="00F80587"/>
    <w:pPr>
      <w:keepNext/>
      <w:numPr>
        <w:numId w:val="1"/>
      </w:numPr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805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qFormat/>
    <w:rsid w:val="00F80587"/>
    <w:rPr>
      <w:rFonts w:ascii="Trebuchet MS" w:eastAsia="Times New Roman" w:hAnsi="Trebuchet MS" w:cs="Times New Roman"/>
      <w:b/>
      <w:bCs/>
      <w:sz w:val="20"/>
      <w:szCs w:val="24"/>
    </w:rPr>
  </w:style>
  <w:style w:type="character" w:customStyle="1" w:styleId="TitluCaracter">
    <w:name w:val="Titlu Caracter"/>
    <w:basedOn w:val="Fontdeparagrafimplicit"/>
    <w:link w:val="Titlu"/>
    <w:qFormat/>
    <w:rsid w:val="00F80587"/>
    <w:rPr>
      <w:rFonts w:ascii="Trebuchet MS" w:eastAsia="Times New Roman" w:hAnsi="Trebuchet MS" w:cs="Times New Roman"/>
      <w:b/>
      <w:bCs/>
      <w:sz w:val="20"/>
      <w:szCs w:val="24"/>
    </w:rPr>
  </w:style>
  <w:style w:type="character" w:customStyle="1" w:styleId="TextnotdesubsolCaracter">
    <w:name w:val="Text notă de subsol Caracter"/>
    <w:basedOn w:val="Fontdeparagrafimplicit"/>
    <w:link w:val="Textnotdesubsol"/>
    <w:qFormat/>
    <w:rsid w:val="00F80587"/>
    <w:rPr>
      <w:rFonts w:ascii="Trebuchet MS" w:eastAsia="Times New Roman" w:hAnsi="Trebuchet MS" w:cs="Times New Roman"/>
      <w:sz w:val="20"/>
      <w:szCs w:val="20"/>
    </w:rPr>
  </w:style>
  <w:style w:type="character" w:customStyle="1" w:styleId="FootnoteCharacters">
    <w:name w:val="Footnote Characters"/>
    <w:qFormat/>
    <w:rsid w:val="00F80587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ontact-street">
    <w:name w:val="contact-street"/>
    <w:basedOn w:val="Fontdeparagrafimplicit"/>
    <w:qFormat/>
    <w:rsid w:val="00F80587"/>
  </w:style>
  <w:style w:type="character" w:customStyle="1" w:styleId="Titlu6Caracter">
    <w:name w:val="Titlu 6 Caracter"/>
    <w:basedOn w:val="Fontdeparagrafimplicit"/>
    <w:link w:val="Titlu6"/>
    <w:uiPriority w:val="9"/>
    <w:semiHidden/>
    <w:qFormat/>
    <w:rsid w:val="00F805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styleId="Referincomentariu">
    <w:name w:val="annotation reference"/>
    <w:basedOn w:val="Fontdeparagrafimplicit"/>
    <w:unhideWhenUsed/>
    <w:qFormat/>
    <w:rsid w:val="009935AA"/>
    <w:rPr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qFormat/>
    <w:rsid w:val="009935AA"/>
    <w:rPr>
      <w:rFonts w:ascii="Trebuchet MS" w:eastAsia="Times New Roman" w:hAnsi="Trebuchet MS" w:cs="Times New Roman"/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9935AA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9935AA"/>
    <w:rPr>
      <w:rFonts w:ascii="Tahoma" w:eastAsia="Times New Roman" w:hAnsi="Tahoma" w:cs="Tahoma"/>
      <w:sz w:val="16"/>
      <w:szCs w:val="16"/>
    </w:rPr>
  </w:style>
  <w:style w:type="character" w:customStyle="1" w:styleId="FontStyle131">
    <w:name w:val="Font Style131"/>
    <w:qFormat/>
    <w:rsid w:val="008B3BC3"/>
    <w:rPr>
      <w:rFonts w:ascii="Calibri" w:hAnsi="Calibri" w:cs="Calibri"/>
      <w:sz w:val="20"/>
      <w:szCs w:val="20"/>
    </w:rPr>
  </w:style>
  <w:style w:type="character" w:styleId="Robust">
    <w:name w:val="Strong"/>
    <w:basedOn w:val="Fontdeparagrafimplicit"/>
    <w:uiPriority w:val="22"/>
    <w:qFormat/>
    <w:rsid w:val="006A7DC3"/>
    <w:rPr>
      <w:b/>
      <w:bCs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7C31D3"/>
    <w:rPr>
      <w:rFonts w:ascii="Trebuchet MS" w:eastAsia="Times New Roman" w:hAnsi="Trebuchet MS" w:cs="Times New Roman"/>
      <w:sz w:val="20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7C31D3"/>
    <w:rPr>
      <w:rFonts w:ascii="Trebuchet MS" w:eastAsia="Times New Roman" w:hAnsi="Trebuchet MS" w:cs="Times New Roman"/>
      <w:sz w:val="20"/>
      <w:szCs w:val="24"/>
    </w:rPr>
  </w:style>
  <w:style w:type="character" w:customStyle="1" w:styleId="FontStyle130">
    <w:name w:val="Font Style130"/>
    <w:qFormat/>
    <w:rsid w:val="007615E4"/>
    <w:rPr>
      <w:rFonts w:ascii="Calibri" w:hAnsi="Calibri" w:cs="Calibri"/>
      <w:b/>
      <w:bCs/>
      <w:sz w:val="20"/>
      <w:szCs w:val="20"/>
    </w:rPr>
  </w:style>
  <w:style w:type="character" w:customStyle="1" w:styleId="ListparagrafCaracter">
    <w:name w:val="Listă paragraf Caracter"/>
    <w:link w:val="Listparagraf"/>
    <w:uiPriority w:val="34"/>
    <w:qFormat/>
    <w:locked/>
    <w:rsid w:val="00C86913"/>
    <w:rPr>
      <w:rFonts w:ascii="Calibri" w:eastAsia="Calibri" w:hAnsi="Calibri" w:cs="Mangal"/>
    </w:rPr>
  </w:style>
  <w:style w:type="paragraph" w:customStyle="1" w:styleId="Heading">
    <w:name w:val="Heading"/>
    <w:basedOn w:val="Normal"/>
    <w:next w:val="Corptext"/>
    <w:qFormat/>
    <w:pPr>
      <w:keepNext/>
      <w:spacing w:before="240"/>
    </w:pPr>
    <w:rPr>
      <w:rFonts w:ascii="Liberation Sans" w:eastAsia="Microsoft YaHei" w:hAnsi="Liberation Sans" w:cs="Arial Unicode MS"/>
      <w:sz w:val="28"/>
      <w:szCs w:val="28"/>
    </w:rPr>
  </w:style>
  <w:style w:type="paragraph" w:styleId="Corp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Corptext"/>
    <w:rPr>
      <w:rFonts w:cs="Arial Unicode MS"/>
    </w:rPr>
  </w:style>
  <w:style w:type="paragraph" w:styleId="Legend">
    <w:name w:val="caption"/>
    <w:basedOn w:val="Normal"/>
    <w:qFormat/>
    <w:pPr>
      <w:suppressLineNumbers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Cuprins1">
    <w:name w:val="toc 1"/>
    <w:basedOn w:val="Normal"/>
    <w:next w:val="Normal"/>
    <w:autoRedefine/>
    <w:semiHidden/>
    <w:rsid w:val="00FC1F93"/>
    <w:pPr>
      <w:spacing w:before="0" w:after="0" w:line="276" w:lineRule="auto"/>
      <w:contextualSpacing/>
      <w:jc w:val="center"/>
    </w:pPr>
    <w:rPr>
      <w:iCs/>
      <w:sz w:val="22"/>
      <w:szCs w:val="22"/>
    </w:rPr>
  </w:style>
  <w:style w:type="paragraph" w:customStyle="1" w:styleId="instruct">
    <w:name w:val="instruct"/>
    <w:basedOn w:val="Normal"/>
    <w:qFormat/>
    <w:rsid w:val="00F80587"/>
    <w:pPr>
      <w:widowControl w:val="0"/>
      <w:spacing w:before="40" w:after="40"/>
    </w:pPr>
    <w:rPr>
      <w:rFonts w:cs="Arial"/>
      <w:i/>
      <w:iCs/>
      <w:szCs w:val="21"/>
      <w:lang w:eastAsia="sk-SK"/>
    </w:rPr>
  </w:style>
  <w:style w:type="paragraph" w:styleId="Titlu">
    <w:name w:val="Title"/>
    <w:basedOn w:val="Normal"/>
    <w:link w:val="TitluCaracter"/>
    <w:qFormat/>
    <w:rsid w:val="00F80587"/>
    <w:pPr>
      <w:jc w:val="center"/>
    </w:pPr>
    <w:rPr>
      <w:b/>
      <w:bCs/>
    </w:rPr>
  </w:style>
  <w:style w:type="paragraph" w:styleId="Textnotdesubsol">
    <w:name w:val="footnote text"/>
    <w:basedOn w:val="Normal"/>
    <w:link w:val="TextnotdesubsolCaracter"/>
    <w:rsid w:val="00F80587"/>
    <w:rPr>
      <w:szCs w:val="20"/>
    </w:rPr>
  </w:style>
  <w:style w:type="paragraph" w:styleId="Listparagraf">
    <w:name w:val="List Paragraph"/>
    <w:basedOn w:val="Normal"/>
    <w:link w:val="ListparagrafCaracter"/>
    <w:uiPriority w:val="34"/>
    <w:qFormat/>
    <w:rsid w:val="00F80587"/>
    <w:pPr>
      <w:spacing w:before="0"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paragraph" w:styleId="Textcomentariu">
    <w:name w:val="annotation text"/>
    <w:basedOn w:val="Normal"/>
    <w:link w:val="TextcomentariuCaracter"/>
    <w:semiHidden/>
    <w:unhideWhenUsed/>
    <w:qFormat/>
    <w:rsid w:val="009935AA"/>
    <w:rPr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sid w:val="009935A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9935A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Head2-Alin">
    <w:name w:val="Head2-Alin"/>
    <w:basedOn w:val="Normal"/>
    <w:qFormat/>
    <w:rsid w:val="00AB4B1F"/>
    <w:pPr>
      <w:tabs>
        <w:tab w:val="left" w:pos="502"/>
        <w:tab w:val="left" w:pos="2880"/>
      </w:tabs>
      <w:ind w:left="502" w:hanging="360"/>
      <w:jc w:val="both"/>
    </w:pPr>
  </w:style>
  <w:style w:type="paragraph" w:styleId="Revizuire">
    <w:name w:val="Revision"/>
    <w:uiPriority w:val="99"/>
    <w:semiHidden/>
    <w:qFormat/>
    <w:rsid w:val="00AB4B1F"/>
    <w:rPr>
      <w:rFonts w:ascii="Trebuchet MS" w:eastAsia="Times New Roman" w:hAnsi="Trebuchet MS" w:cs="Times New Roman"/>
      <w:sz w:val="20"/>
      <w:szCs w:val="24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unhideWhenUsed/>
    <w:rsid w:val="007C31D3"/>
    <w:pPr>
      <w:tabs>
        <w:tab w:val="center" w:pos="4536"/>
        <w:tab w:val="right" w:pos="9072"/>
      </w:tabs>
      <w:spacing w:before="0" w:after="0"/>
    </w:pPr>
  </w:style>
  <w:style w:type="paragraph" w:styleId="Subsol">
    <w:name w:val="footer"/>
    <w:basedOn w:val="Normal"/>
    <w:link w:val="SubsolCaracter"/>
    <w:uiPriority w:val="99"/>
    <w:unhideWhenUsed/>
    <w:rsid w:val="007C31D3"/>
    <w:pPr>
      <w:tabs>
        <w:tab w:val="center" w:pos="4536"/>
        <w:tab w:val="right" w:pos="9072"/>
      </w:tabs>
      <w:spacing w:before="0" w:after="0"/>
    </w:pPr>
  </w:style>
  <w:style w:type="paragraph" w:customStyle="1" w:styleId="Style10">
    <w:name w:val="Style10"/>
    <w:basedOn w:val="Normal"/>
    <w:qFormat/>
    <w:rsid w:val="007615E4"/>
    <w:pPr>
      <w:widowControl w:val="0"/>
      <w:spacing w:before="0" w:after="0"/>
    </w:pPr>
    <w:rPr>
      <w:rFonts w:ascii="Georgia" w:hAnsi="Georgia"/>
      <w:sz w:val="24"/>
      <w:lang w:val="en-US"/>
    </w:rPr>
  </w:style>
  <w:style w:type="paragraph" w:customStyle="1" w:styleId="Style45">
    <w:name w:val="Style45"/>
    <w:basedOn w:val="Normal"/>
    <w:qFormat/>
    <w:rsid w:val="007615E4"/>
    <w:pPr>
      <w:widowControl w:val="0"/>
      <w:spacing w:before="0" w:after="0"/>
    </w:pPr>
    <w:rPr>
      <w:rFonts w:ascii="Georgia" w:hAnsi="Georgia"/>
      <w:sz w:val="24"/>
      <w:lang w:val="en-US"/>
    </w:rPr>
  </w:style>
  <w:style w:type="paragraph" w:customStyle="1" w:styleId="Style67">
    <w:name w:val="Style67"/>
    <w:basedOn w:val="Normal"/>
    <w:qFormat/>
    <w:rsid w:val="007615E4"/>
    <w:pPr>
      <w:widowControl w:val="0"/>
      <w:spacing w:before="0" w:after="0"/>
    </w:pPr>
    <w:rPr>
      <w:rFonts w:ascii="Georgia" w:hAnsi="Georgia"/>
      <w:sz w:val="24"/>
      <w:lang w:val="en-US"/>
    </w:rPr>
  </w:style>
  <w:style w:type="paragraph" w:styleId="Frspaiere">
    <w:name w:val="No Spacing"/>
    <w:uiPriority w:val="1"/>
    <w:qFormat/>
    <w:rsid w:val="000C0398"/>
    <w:rPr>
      <w:rFonts w:ascii="Trebuchet MS" w:eastAsia="Times New Roman" w:hAnsi="Trebuchet M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8A2D-6963-4A77-B3DB-723F7475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Paslaru</dc:creator>
  <dc:description/>
  <cp:lastModifiedBy>utilizator sapl13</cp:lastModifiedBy>
  <cp:revision>4</cp:revision>
  <cp:lastPrinted>2023-08-16T10:31:00Z</cp:lastPrinted>
  <dcterms:created xsi:type="dcterms:W3CDTF">2023-12-15T08:13:00Z</dcterms:created>
  <dcterms:modified xsi:type="dcterms:W3CDTF">2023-12-18T12:35:00Z</dcterms:modified>
  <dc:language>ro-RO</dc:language>
</cp:coreProperties>
</file>